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3F" w:rsidRDefault="009E663F" w:rsidP="009E663F">
      <w:pPr>
        <w:pStyle w:val="a3"/>
        <w:spacing w:line="389" w:lineRule="atLeast"/>
        <w:jc w:val="center"/>
      </w:pPr>
      <w:r>
        <w:rPr>
          <w:b/>
          <w:bCs/>
          <w:color w:val="000000"/>
        </w:rPr>
        <w:t>ПАМЯТКА «ЧТОБЫ НЕ СГОРЕТЬ»</w:t>
      </w:r>
    </w:p>
    <w:p w:rsidR="009E663F" w:rsidRDefault="009E663F" w:rsidP="009E663F">
      <w:pPr>
        <w:pStyle w:val="a3"/>
        <w:spacing w:line="389" w:lineRule="atLeast"/>
        <w:jc w:val="center"/>
      </w:pPr>
      <w:proofErr w:type="gramStart"/>
      <w:r>
        <w:rPr>
          <w:b/>
          <w:bCs/>
          <w:color w:val="FF0000"/>
        </w:rPr>
        <w:t>Р</w:t>
      </w:r>
      <w:proofErr w:type="gramEnd"/>
      <w:r>
        <w:rPr>
          <w:b/>
          <w:bCs/>
          <w:color w:val="FF0000"/>
        </w:rPr>
        <w:t xml:space="preserve"> Е Б Я Т А!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 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Главное, что нужно запомнить – спички и зажигалки служат для хозяйственных дел, но никак не для игр. Даже маленькая искра может привести к большой беде.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Не включайте телевизор без взрослых.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Если пожар случился в твоей квартире – убегай подальше. Не забудь закрыть за собой дверь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Твердо знайте, что из дома есть два спасательных выхода: если нельзя выйти в дверь, зовите на помощь с балкона или окна.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Ни в коем случае не прячьтесь во время пожара под кроватью или в шкафу – пожарным будет трудно вас найти.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Если на вас загорелась одежда - остановитесь, падайте на землю и катайтесь.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Если вы обожгли руку – подставьте ее под струю холодной воды и позовите на помощь взрослых.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Тушить огонь – дело взрослых, но вызвать пожарных вы можете сами. Телефон пожарной охраны запомнить очень легко – 01. Назовите свое имя и адрес. Если не дозвонились сами, попросите об этом старших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 </w:t>
      </w:r>
    </w:p>
    <w:p w:rsidR="009E663F" w:rsidRDefault="009E663F" w:rsidP="009E663F">
      <w:pPr>
        <w:pStyle w:val="a3"/>
        <w:spacing w:line="389" w:lineRule="atLeast"/>
        <w:jc w:val="center"/>
        <w:rPr>
          <w:b/>
          <w:bCs/>
          <w:color w:val="000000"/>
        </w:rPr>
      </w:pPr>
    </w:p>
    <w:p w:rsidR="009E663F" w:rsidRDefault="009E663F" w:rsidP="009E663F">
      <w:pPr>
        <w:pStyle w:val="a3"/>
        <w:spacing w:line="389" w:lineRule="atLeast"/>
        <w:jc w:val="center"/>
      </w:pPr>
      <w:bookmarkStart w:id="0" w:name="_GoBack"/>
      <w:bookmarkEnd w:id="0"/>
      <w:r>
        <w:rPr>
          <w:b/>
          <w:bCs/>
          <w:color w:val="000000"/>
        </w:rPr>
        <w:lastRenderedPageBreak/>
        <w:t>ОБРАЩЕНИЕ К ДЕТЯМ ПО ПОЖАРАМ</w:t>
      </w:r>
    </w:p>
    <w:p w:rsidR="009E663F" w:rsidRDefault="009E663F" w:rsidP="009E663F">
      <w:pPr>
        <w:pStyle w:val="a3"/>
        <w:spacing w:line="389" w:lineRule="atLeast"/>
        <w:jc w:val="center"/>
      </w:pPr>
      <w:r>
        <w:rPr>
          <w:b/>
          <w:bCs/>
          <w:color w:val="000000"/>
        </w:rPr>
        <w:t>Дорогие ребята!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                Пожары причиняют людям большие несчастья. Чтобы избежать этого, нужно строго соблюдать правила пожарной безопасности.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                Помните! Эти правила требуют только одного: осторожного обращения с огнем.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                В первую очередь не играйте со спичками, следите, чтобы не шалили с огнем ваши товарищи и маленькие дети.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 xml:space="preserve">·                        Не устраивайте игр с огнем в сараях, подвалах, на чердаках. По необходимости ходите туда только днем и только по делу, а в вечернее время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освещения используйте электрические фонари. Ни в коем случае не разрешается пользоваться спичками, свечами.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                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9E663F" w:rsidRDefault="009E663F" w:rsidP="009E663F">
      <w:pPr>
        <w:pStyle w:val="a3"/>
        <w:spacing w:line="389" w:lineRule="atLeast"/>
      </w:pPr>
      <w:r>
        <w:rPr>
          <w:color w:val="000000"/>
        </w:rPr>
        <w:t>·                        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986619" w:rsidRDefault="009E663F"/>
    <w:sectPr w:rsidR="009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C"/>
    <w:rsid w:val="0014598C"/>
    <w:rsid w:val="00764489"/>
    <w:rsid w:val="009E663F"/>
    <w:rsid w:val="00B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2020-05-13T11:59:00Z</dcterms:created>
  <dcterms:modified xsi:type="dcterms:W3CDTF">2020-05-13T11:59:00Z</dcterms:modified>
</cp:coreProperties>
</file>